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val="en-US" w:eastAsia="zh-CN"/>
              </w:rPr>
              <w:t>襄阳（宜城）精细化工产业园集中供热（汽）项目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48"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3A46CDE"/>
    <w:rsid w:val="08E47D7A"/>
    <w:rsid w:val="20091D60"/>
    <w:rsid w:val="36A27B8E"/>
    <w:rsid w:val="3D693F9F"/>
    <w:rsid w:val="44EB321A"/>
    <w:rsid w:val="51C20002"/>
    <w:rsid w:val="67FC1315"/>
    <w:rsid w:val="6D535020"/>
    <w:rsid w:val="71901F4C"/>
    <w:rsid w:val="73AB6ED0"/>
    <w:rsid w:val="7ECE2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maliyahoo</cp:lastModifiedBy>
  <dcterms:modified xsi:type="dcterms:W3CDTF">2020-08-27T02:22:10Z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